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EFE9" w14:textId="750AD392" w:rsidR="00A170F7" w:rsidRPr="00A960D7" w:rsidRDefault="00A170F7" w:rsidP="00A170F7">
      <w:pPr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b/>
          <w:bCs/>
        </w:rPr>
        <w:t>Director, School of Nursing</w:t>
      </w:r>
      <w:r w:rsidR="00A21707" w:rsidRPr="00A960D7">
        <w:rPr>
          <w:rFonts w:ascii="Times New Roman" w:hAnsi="Times New Roman" w:cs="Times New Roman"/>
          <w:b/>
          <w:bCs/>
        </w:rPr>
        <w:t>, Middle Tennessee State University</w:t>
      </w:r>
    </w:p>
    <w:p w14:paraId="6D56F866" w14:textId="154E764C" w:rsidR="00A170F7" w:rsidRPr="00A960D7" w:rsidRDefault="00A170F7" w:rsidP="00A170F7">
      <w:pPr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</w:rPr>
        <w:t xml:space="preserve">Middle Tennessee State University invites applications for the Director of the School of Nursing position. </w:t>
      </w:r>
      <w:r w:rsidR="00A21707" w:rsidRPr="00A960D7">
        <w:rPr>
          <w:rFonts w:ascii="Times New Roman" w:hAnsi="Times New Roman" w:cs="Times New Roman"/>
        </w:rPr>
        <w:t>Seeking</w:t>
      </w:r>
      <w:r w:rsidRPr="00A960D7">
        <w:rPr>
          <w:rFonts w:ascii="Times New Roman" w:hAnsi="Times New Roman" w:cs="Times New Roman"/>
        </w:rPr>
        <w:t xml:space="preserve"> an accomplished, visionary leader with a strong background in nursing practice, academic </w:t>
      </w:r>
      <w:r w:rsidR="00A21707" w:rsidRPr="00A960D7">
        <w:rPr>
          <w:rFonts w:ascii="Times New Roman" w:hAnsi="Times New Roman" w:cs="Times New Roman"/>
        </w:rPr>
        <w:t xml:space="preserve">education, </w:t>
      </w:r>
      <w:r w:rsidRPr="00A960D7">
        <w:rPr>
          <w:rFonts w:ascii="Times New Roman" w:hAnsi="Times New Roman" w:cs="Times New Roman"/>
        </w:rPr>
        <w:t xml:space="preserve">scholarship, and administrative experience who can advance the </w:t>
      </w:r>
      <w:proofErr w:type="gramStart"/>
      <w:r w:rsidRPr="00A960D7">
        <w:rPr>
          <w:rFonts w:ascii="Times New Roman" w:hAnsi="Times New Roman" w:cs="Times New Roman"/>
        </w:rPr>
        <w:t>School’s</w:t>
      </w:r>
      <w:proofErr w:type="gramEnd"/>
      <w:r w:rsidRPr="00A960D7">
        <w:rPr>
          <w:rFonts w:ascii="Times New Roman" w:hAnsi="Times New Roman" w:cs="Times New Roman"/>
        </w:rPr>
        <w:t xml:space="preserve"> mission of preparing the next generation of nursing professionals. Director must have the academic credentials to qualify at the full professor rank. Expedited tenure upon appointment is possible. This is a 12-month position with a start date of August 1, 2026.</w:t>
      </w:r>
    </w:p>
    <w:p w14:paraId="42BE923A" w14:textId="77777777" w:rsidR="002A083A" w:rsidRPr="00A960D7" w:rsidRDefault="002A083A" w:rsidP="002A083A">
      <w:pPr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b/>
          <w:bCs/>
        </w:rPr>
        <w:t>Key Responsibilities</w:t>
      </w:r>
    </w:p>
    <w:p w14:paraId="23FC97AF" w14:textId="77777777" w:rsidR="002A083A" w:rsidRPr="00A960D7" w:rsidRDefault="002A083A" w:rsidP="00C56E81">
      <w:p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</w:rPr>
        <w:t>The Director serves as the chief academic and administrative officer of the School of Nursing and will provide strategic leadership in the following areas:</w:t>
      </w:r>
    </w:p>
    <w:p w14:paraId="2C53DB88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Clinical Partnerships</w:t>
      </w:r>
      <w:r w:rsidRPr="00A960D7">
        <w:rPr>
          <w:rFonts w:ascii="Times New Roman" w:hAnsi="Times New Roman" w:cs="Times New Roman"/>
        </w:rPr>
        <w:t>: Build, strengthen, and expand the number of clinical affiliation agreements and clinical rotation sites to support high-quality student learning experiences.</w:t>
      </w:r>
    </w:p>
    <w:p w14:paraId="2819CAC6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Program Innovation</w:t>
      </w:r>
      <w:r w:rsidRPr="00A960D7">
        <w:rPr>
          <w:rFonts w:ascii="Times New Roman" w:hAnsi="Times New Roman" w:cs="Times New Roman"/>
        </w:rPr>
        <w:t>: Lead efforts in innovative program design and educational delivery methods to meet the evolving needs of students and the nursing profession.</w:t>
      </w:r>
    </w:p>
    <w:p w14:paraId="0084C3A8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Curriculum and Accreditation</w:t>
      </w:r>
      <w:r w:rsidRPr="00A960D7">
        <w:rPr>
          <w:rFonts w:ascii="Times New Roman" w:hAnsi="Times New Roman" w:cs="Times New Roman"/>
        </w:rPr>
        <w:t>: Oversee program development, curriculum quality, accreditation compliance, and continuous program evaluation.</w:t>
      </w:r>
    </w:p>
    <w:p w14:paraId="0052C094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Faculty and Staff Development</w:t>
      </w:r>
      <w:r w:rsidRPr="00A960D7">
        <w:rPr>
          <w:rFonts w:ascii="Times New Roman" w:hAnsi="Times New Roman" w:cs="Times New Roman"/>
        </w:rPr>
        <w:t>: Recruit, mentor, and support faculty and staff in teaching, practice, research, and service roles.</w:t>
      </w:r>
    </w:p>
    <w:p w14:paraId="01B29841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Nursing Education Growth</w:t>
      </w:r>
      <w:r w:rsidRPr="00A960D7">
        <w:rPr>
          <w:rFonts w:ascii="Times New Roman" w:hAnsi="Times New Roman" w:cs="Times New Roman"/>
        </w:rPr>
        <w:t>: Develop and expand nursing education opportunities, including new program initiatives, advanced degree pathways, and continuing education programs.</w:t>
      </w:r>
    </w:p>
    <w:p w14:paraId="3B87B437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Resource Management</w:t>
      </w:r>
      <w:r w:rsidRPr="00A960D7">
        <w:rPr>
          <w:rFonts w:ascii="Times New Roman" w:hAnsi="Times New Roman" w:cs="Times New Roman"/>
        </w:rPr>
        <w:t>: Administer budgets, facilities, and resources to ensure effective and sustainable operations.</w:t>
      </w:r>
    </w:p>
    <w:p w14:paraId="601971B4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Community Engagement</w:t>
      </w:r>
      <w:r w:rsidRPr="00A960D7">
        <w:rPr>
          <w:rFonts w:ascii="Times New Roman" w:hAnsi="Times New Roman" w:cs="Times New Roman"/>
        </w:rPr>
        <w:t>: Build strong connections with health care systems, professional organizations, and community partners to advance nursing education and practice.</w:t>
      </w:r>
    </w:p>
    <w:p w14:paraId="4B2BEA6B" w14:textId="77777777" w:rsidR="002A083A" w:rsidRPr="00A960D7" w:rsidRDefault="002A083A" w:rsidP="00C56E8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  <w:i/>
          <w:iCs/>
        </w:rPr>
        <w:t>Advocacy and Representation</w:t>
      </w:r>
      <w:r w:rsidRPr="00A960D7">
        <w:rPr>
          <w:rFonts w:ascii="Times New Roman" w:hAnsi="Times New Roman" w:cs="Times New Roman"/>
        </w:rPr>
        <w:t>: Represent the School of Nursing within the college, university, and broader professional community.</w:t>
      </w:r>
    </w:p>
    <w:p w14:paraId="1F31560A" w14:textId="77777777" w:rsidR="002A083A" w:rsidRPr="00A960D7" w:rsidRDefault="002A083A" w:rsidP="00C56E81">
      <w:pPr>
        <w:spacing w:after="0"/>
        <w:rPr>
          <w:rFonts w:ascii="Times New Roman" w:hAnsi="Times New Roman" w:cs="Times New Roman"/>
          <w:b/>
          <w:bCs/>
        </w:rPr>
      </w:pPr>
    </w:p>
    <w:p w14:paraId="60AE25D0" w14:textId="77777777" w:rsidR="00A960D7" w:rsidRDefault="00D6401B" w:rsidP="0082241C">
      <w:pPr>
        <w:spacing w:after="0"/>
        <w:rPr>
          <w:rFonts w:ascii="Times New Roman" w:hAnsi="Times New Roman" w:cs="Times New Roman"/>
        </w:rPr>
      </w:pPr>
      <w:r w:rsidRPr="00A960D7">
        <w:rPr>
          <w:rFonts w:ascii="Times New Roman" w:hAnsi="Times New Roman" w:cs="Times New Roman"/>
        </w:rPr>
        <w:t xml:space="preserve">Use </w:t>
      </w:r>
      <w:r w:rsidR="00305020" w:rsidRPr="00A960D7">
        <w:rPr>
          <w:rFonts w:ascii="Times New Roman" w:hAnsi="Times New Roman" w:cs="Times New Roman"/>
        </w:rPr>
        <w:t>the following</w:t>
      </w:r>
      <w:r w:rsidRPr="00A960D7">
        <w:rPr>
          <w:rFonts w:ascii="Times New Roman" w:hAnsi="Times New Roman" w:cs="Times New Roman"/>
        </w:rPr>
        <w:t xml:space="preserve"> link t</w:t>
      </w:r>
      <w:r w:rsidR="00215B34" w:rsidRPr="00A960D7">
        <w:rPr>
          <w:rFonts w:ascii="Times New Roman" w:hAnsi="Times New Roman" w:cs="Times New Roman"/>
        </w:rPr>
        <w:t xml:space="preserve">o </w:t>
      </w:r>
      <w:r w:rsidR="00A93004" w:rsidRPr="00A960D7">
        <w:rPr>
          <w:rFonts w:ascii="Times New Roman" w:hAnsi="Times New Roman" w:cs="Times New Roman"/>
        </w:rPr>
        <w:t>view</w:t>
      </w:r>
      <w:r w:rsidR="00215B34" w:rsidRPr="00A960D7">
        <w:rPr>
          <w:rFonts w:ascii="Times New Roman" w:hAnsi="Times New Roman" w:cs="Times New Roman"/>
        </w:rPr>
        <w:t xml:space="preserve"> the complete ad</w:t>
      </w:r>
      <w:r w:rsidR="003F1776" w:rsidRPr="00A960D7">
        <w:rPr>
          <w:rFonts w:ascii="Times New Roman" w:hAnsi="Times New Roman" w:cs="Times New Roman"/>
        </w:rPr>
        <w:t xml:space="preserve"> and apply</w:t>
      </w:r>
      <w:r w:rsidR="0076127C" w:rsidRPr="00A960D7">
        <w:rPr>
          <w:rFonts w:ascii="Times New Roman" w:hAnsi="Times New Roman" w:cs="Times New Roman"/>
        </w:rPr>
        <w:t xml:space="preserve">, </w:t>
      </w:r>
      <w:hyperlink r:id="rId5" w:history="1">
        <w:r w:rsidR="003F1776" w:rsidRPr="00A960D7">
          <w:rPr>
            <w:rStyle w:val="Hyperlink"/>
            <w:rFonts w:ascii="Times New Roman" w:hAnsi="Times New Roman" w:cs="Times New Roman"/>
          </w:rPr>
          <w:t>https://careers.mtsu.edu/en-us/job/498392/director-school-of-nursing-tenuretrack-faculty</w:t>
        </w:r>
      </w:hyperlink>
      <w:r w:rsidR="00D67528" w:rsidRPr="00A960D7">
        <w:rPr>
          <w:rFonts w:ascii="Times New Roman" w:hAnsi="Times New Roman" w:cs="Times New Roman"/>
        </w:rPr>
        <w:t>.</w:t>
      </w:r>
      <w:r w:rsidR="006838AD" w:rsidRPr="00A960D7">
        <w:rPr>
          <w:rFonts w:ascii="Times New Roman" w:hAnsi="Times New Roman" w:cs="Times New Roman"/>
        </w:rPr>
        <w:t xml:space="preserve"> </w:t>
      </w:r>
    </w:p>
    <w:p w14:paraId="1A316495" w14:textId="77777777" w:rsidR="00A960D7" w:rsidRDefault="00A960D7" w:rsidP="0082241C">
      <w:pPr>
        <w:spacing w:after="0"/>
        <w:rPr>
          <w:rFonts w:ascii="Times New Roman" w:hAnsi="Times New Roman" w:cs="Times New Roman"/>
        </w:rPr>
      </w:pPr>
    </w:p>
    <w:p w14:paraId="6F82EA0B" w14:textId="13ED85C4" w:rsidR="00D301CD" w:rsidRPr="00A960D7" w:rsidRDefault="00CB6928" w:rsidP="0082241C">
      <w:pPr>
        <w:spacing w:after="0"/>
        <w:rPr>
          <w:rFonts w:ascii="Times New Roman" w:hAnsi="Times New Roman" w:cs="Times New Roman"/>
          <w:b/>
          <w:bCs/>
        </w:rPr>
      </w:pPr>
      <w:r w:rsidRPr="00A960D7">
        <w:rPr>
          <w:rFonts w:ascii="Times New Roman" w:hAnsi="Times New Roman" w:cs="Times New Roman"/>
        </w:rPr>
        <w:t>For</w:t>
      </w:r>
      <w:r w:rsidR="006838AD" w:rsidRPr="00A960D7">
        <w:rPr>
          <w:rFonts w:ascii="Times New Roman" w:hAnsi="Times New Roman" w:cs="Times New Roman"/>
        </w:rPr>
        <w:t xml:space="preserve"> help applying, please contact Mitzi Dunkley, Faculty Recruitment Specialist, at (615) 898-5128. If you have position-specific questions, please contact Nancy Stone at Nancy.Stone@mtsu.edu</w:t>
      </w:r>
    </w:p>
    <w:sectPr w:rsidR="00D301CD" w:rsidRPr="00A9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A97"/>
    <w:multiLevelType w:val="multilevel"/>
    <w:tmpl w:val="0466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A0DCC"/>
    <w:multiLevelType w:val="multilevel"/>
    <w:tmpl w:val="E55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13E8C"/>
    <w:multiLevelType w:val="multilevel"/>
    <w:tmpl w:val="76E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755923">
    <w:abstractNumId w:val="2"/>
  </w:num>
  <w:num w:numId="2" w16cid:durableId="1309168863">
    <w:abstractNumId w:val="1"/>
  </w:num>
  <w:num w:numId="3" w16cid:durableId="17883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F7"/>
    <w:rsid w:val="000D2328"/>
    <w:rsid w:val="001935F7"/>
    <w:rsid w:val="001B36DF"/>
    <w:rsid w:val="00215B34"/>
    <w:rsid w:val="002A083A"/>
    <w:rsid w:val="002D585C"/>
    <w:rsid w:val="00305020"/>
    <w:rsid w:val="003F1776"/>
    <w:rsid w:val="003F18B9"/>
    <w:rsid w:val="006838AD"/>
    <w:rsid w:val="00727E4A"/>
    <w:rsid w:val="0076127C"/>
    <w:rsid w:val="007E3A0C"/>
    <w:rsid w:val="0082241C"/>
    <w:rsid w:val="008761B6"/>
    <w:rsid w:val="00971EF4"/>
    <w:rsid w:val="00A170F7"/>
    <w:rsid w:val="00A21707"/>
    <w:rsid w:val="00A93004"/>
    <w:rsid w:val="00A960D7"/>
    <w:rsid w:val="00B13FFA"/>
    <w:rsid w:val="00C56E81"/>
    <w:rsid w:val="00CA3554"/>
    <w:rsid w:val="00CB6928"/>
    <w:rsid w:val="00D301CD"/>
    <w:rsid w:val="00D6401B"/>
    <w:rsid w:val="00D67528"/>
    <w:rsid w:val="00D83A45"/>
    <w:rsid w:val="00F7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F3D5"/>
  <w15:chartTrackingRefBased/>
  <w15:docId w15:val="{062107FF-342F-41DB-801F-F9B0058F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1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0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0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0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0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0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0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0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0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0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0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eers.mtsu.edu/en-us/job/498392/director-school-of-nursing-tenuretrack-facul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62ebf40-80b2-40ba-86fe-6dd409acb499}" enabled="0" method="" siteId="{762ebf40-80b2-40ba-86fe-6dd409acb4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2126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Grandjean</dc:creator>
  <cp:keywords/>
  <dc:description/>
  <cp:lastModifiedBy>Nancy Stone</cp:lastModifiedBy>
  <cp:revision>7</cp:revision>
  <dcterms:created xsi:type="dcterms:W3CDTF">2025-11-03T15:17:00Z</dcterms:created>
  <dcterms:modified xsi:type="dcterms:W3CDTF">2025-11-03T15:58:00Z</dcterms:modified>
</cp:coreProperties>
</file>